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E49D6" w:rsidRDefault="00713734">
      <w:pPr>
        <w:pStyle w:val="Title"/>
      </w:pPr>
      <w:r>
        <w:t>K-Nearest Neighbours</w:t>
      </w:r>
    </w:p>
    <w:p w14:paraId="00000002" w14:textId="77777777" w:rsidR="006E49D6" w:rsidRDefault="00713734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 xml:space="preserve">Objective: </w:t>
      </w:r>
    </w:p>
    <w:p w14:paraId="00000003" w14:textId="50498C01" w:rsidR="006E49D6" w:rsidRDefault="00713734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 xml:space="preserve">The objective of this </w:t>
      </w:r>
      <w:r w:rsidR="00925A1F">
        <w:rPr>
          <w:rFonts w:ascii="Quattrocento Sans" w:eastAsia="Quattrocento Sans" w:hAnsi="Quattrocento Sans" w:cs="Quattrocento Sans"/>
        </w:rPr>
        <w:t>project</w:t>
      </w:r>
      <w:r>
        <w:rPr>
          <w:rFonts w:ascii="Quattrocento Sans" w:eastAsia="Quattrocento Sans" w:hAnsi="Quattrocento Sans" w:cs="Quattrocento Sans"/>
        </w:rPr>
        <w:t xml:space="preserve"> is to implement and evaluate the K-Nearest Neighbours algorithm for classification using the given datasets</w:t>
      </w:r>
    </w:p>
    <w:p w14:paraId="00000004" w14:textId="77777777" w:rsidR="006E49D6" w:rsidRDefault="00713734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Dataset:</w:t>
      </w:r>
    </w:p>
    <w:p w14:paraId="00000005" w14:textId="77777777" w:rsidR="006E49D6" w:rsidRDefault="00713734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Need to Classify the animal type</w:t>
      </w:r>
    </w:p>
    <w:p w14:paraId="00000006" w14:textId="77777777" w:rsidR="006E49D6" w:rsidRDefault="00713734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Tasks:</w:t>
      </w:r>
    </w:p>
    <w:p w14:paraId="00000007" w14:textId="77777777" w:rsidR="006E49D6" w:rsidRDefault="00713734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1. Analyse the data using the visualizations</w:t>
      </w:r>
    </w:p>
    <w:p w14:paraId="00000008" w14:textId="77777777" w:rsidR="006E49D6" w:rsidRDefault="00713734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2. Preprocess the data by handling missing values &amp; Outliers, if any.</w:t>
      </w:r>
    </w:p>
    <w:p w14:paraId="5A3F4BF8" w14:textId="014A3F40" w:rsidR="007C4B88" w:rsidRDefault="007C4B88" w:rsidP="00B7782A">
      <w:pPr>
        <w:jc w:val="center"/>
        <w:rPr>
          <w:rFonts w:ascii="Quattrocento Sans" w:eastAsia="Quattrocento Sans" w:hAnsi="Quattrocento Sans" w:cs="Quattrocento Sans"/>
        </w:rPr>
      </w:pPr>
      <w:r w:rsidRPr="007C4B88">
        <w:rPr>
          <w:rFonts w:ascii="Quattrocento Sans" w:eastAsia="Quattrocento Sans" w:hAnsi="Quattrocento Sans" w:cs="Quattrocento Sans"/>
        </w:rPr>
        <w:drawing>
          <wp:inline distT="0" distB="0" distL="0" distR="0" wp14:anchorId="1B4A732B" wp14:editId="64ABCA6F">
            <wp:extent cx="2724530" cy="4048690"/>
            <wp:effectExtent l="0" t="0" r="0" b="9525"/>
            <wp:docPr id="17397021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02123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82A">
        <w:rPr>
          <w:rFonts w:ascii="Quattrocento Sans" w:eastAsia="Quattrocento Sans" w:hAnsi="Quattrocento Sans" w:cs="Quattrocento Sans"/>
        </w:rPr>
        <w:t xml:space="preserve">              </w:t>
      </w:r>
      <w:r w:rsidR="00B7782A" w:rsidRPr="00B7782A">
        <w:rPr>
          <w:rFonts w:ascii="Quattrocento Sans" w:eastAsia="Quattrocento Sans" w:hAnsi="Quattrocento Sans" w:cs="Quattrocento Sans"/>
        </w:rPr>
        <w:drawing>
          <wp:inline distT="0" distB="0" distL="0" distR="0" wp14:anchorId="2013A3BF" wp14:editId="0485D9FF">
            <wp:extent cx="1352550" cy="3810000"/>
            <wp:effectExtent l="0" t="0" r="0" b="0"/>
            <wp:docPr id="1991718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1855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52740" cy="38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EBF4" w14:textId="5D936EAC" w:rsidR="001E778F" w:rsidRDefault="001E778F" w:rsidP="001E778F">
      <w:pPr>
        <w:rPr>
          <w:rFonts w:asciiTheme="minorHAnsi" w:eastAsia="Quattrocento Sans" w:hAnsiTheme="minorHAnsi" w:cstheme="minorHAnsi"/>
          <w:sz w:val="28"/>
        </w:rPr>
      </w:pPr>
      <w:r w:rsidRPr="004F111C">
        <w:rPr>
          <w:rFonts w:asciiTheme="minorHAnsi" w:eastAsia="Quattrocento Sans" w:hAnsiTheme="minorHAnsi" w:cstheme="minorHAnsi"/>
          <w:sz w:val="28"/>
        </w:rPr>
        <w:t>There are no missing values</w:t>
      </w:r>
      <w:r w:rsidR="0081774C">
        <w:rPr>
          <w:rFonts w:asciiTheme="minorHAnsi" w:eastAsia="Quattrocento Sans" w:hAnsiTheme="minorHAnsi" w:cstheme="minorHAnsi"/>
          <w:sz w:val="28"/>
        </w:rPr>
        <w:t xml:space="preserve"> </w:t>
      </w:r>
      <w:r w:rsidR="0081774C" w:rsidRPr="004F111C">
        <w:rPr>
          <w:rFonts w:asciiTheme="minorHAnsi" w:eastAsia="Quattrocento Sans" w:hAnsiTheme="minorHAnsi" w:cstheme="minorHAnsi"/>
          <w:sz w:val="28"/>
        </w:rPr>
        <w:t>available into given dataset</w:t>
      </w:r>
    </w:p>
    <w:p w14:paraId="2FE0A64C" w14:textId="77777777" w:rsidR="007A5C19" w:rsidRDefault="007A5C19" w:rsidP="001E778F">
      <w:pPr>
        <w:rPr>
          <w:rFonts w:asciiTheme="minorHAnsi" w:eastAsia="Quattrocento Sans" w:hAnsiTheme="minorHAnsi" w:cstheme="minorHAnsi"/>
          <w:sz w:val="28"/>
        </w:rPr>
      </w:pPr>
    </w:p>
    <w:p w14:paraId="576C1223" w14:textId="77777777" w:rsidR="007A5C19" w:rsidRDefault="007A5C19" w:rsidP="001E778F">
      <w:pPr>
        <w:rPr>
          <w:rFonts w:asciiTheme="minorHAnsi" w:eastAsia="Quattrocento Sans" w:hAnsiTheme="minorHAnsi" w:cstheme="minorHAnsi"/>
          <w:sz w:val="28"/>
        </w:rPr>
      </w:pPr>
    </w:p>
    <w:p w14:paraId="7F8503EC" w14:textId="77777777" w:rsidR="007A5C19" w:rsidRDefault="007A5C19" w:rsidP="001E778F">
      <w:pPr>
        <w:rPr>
          <w:rFonts w:ascii="Quattrocento Sans" w:eastAsia="Quattrocento Sans" w:hAnsi="Quattrocento Sans" w:cs="Quattrocento Sans"/>
        </w:rPr>
      </w:pPr>
    </w:p>
    <w:p w14:paraId="0000000C" w14:textId="1DC4B131" w:rsidR="006E49D6" w:rsidRDefault="00713734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lastRenderedPageBreak/>
        <w:t xml:space="preserve"> Evaluate the classifier's performance on the testing set using accuracy, precision, recall, and F1-score metrics.</w:t>
      </w:r>
    </w:p>
    <w:p w14:paraId="375402A9" w14:textId="6A44F802" w:rsidR="007A5C19" w:rsidRDefault="007A5C19">
      <w:pPr>
        <w:rPr>
          <w:rFonts w:ascii="Quattrocento Sans" w:eastAsia="Quattrocento Sans" w:hAnsi="Quattrocento Sans" w:cs="Quattrocento Sans"/>
        </w:rPr>
      </w:pPr>
      <w:r w:rsidRPr="007A5C19">
        <w:rPr>
          <w:rFonts w:ascii="Quattrocento Sans" w:eastAsia="Quattrocento Sans" w:hAnsi="Quattrocento Sans" w:cs="Quattrocento Sans"/>
        </w:rPr>
        <w:drawing>
          <wp:inline distT="0" distB="0" distL="0" distR="0" wp14:anchorId="72EB5DE2" wp14:editId="4A7D9C4A">
            <wp:extent cx="3648584" cy="2743583"/>
            <wp:effectExtent l="0" t="0" r="9525" b="0"/>
            <wp:docPr id="2065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5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9A0" w14:textId="77777777" w:rsidR="00753415" w:rsidRPr="00EF2E08" w:rsidRDefault="00753415" w:rsidP="00753415">
      <w:pPr>
        <w:pStyle w:val="NormalWeb"/>
        <w:rPr>
          <w:rFonts w:asciiTheme="minorHAnsi" w:hAnsiTheme="minorHAnsi" w:cstheme="minorHAnsi"/>
        </w:rPr>
      </w:pPr>
      <w:r w:rsidRPr="00EF2E08">
        <w:rPr>
          <w:rFonts w:asciiTheme="minorHAnsi" w:hAnsiTheme="minorHAnsi" w:cstheme="minorHAnsi"/>
        </w:rPr>
        <w:t>Since all metrics are at their highest possible values, the classifier is performing flawlessly. However, this could indicate:</w:t>
      </w:r>
    </w:p>
    <w:p w14:paraId="583C7015" w14:textId="77777777" w:rsidR="00753415" w:rsidRPr="00EF2E08" w:rsidRDefault="00753415" w:rsidP="0075341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inorHAnsi" w:hAnsiTheme="minorHAnsi" w:cstheme="minorHAnsi"/>
        </w:rPr>
      </w:pPr>
      <w:r w:rsidRPr="00EF2E08">
        <w:rPr>
          <w:rStyle w:val="Strong"/>
          <w:rFonts w:asciiTheme="minorHAnsi" w:hAnsiTheme="minorHAnsi" w:cstheme="minorHAnsi"/>
        </w:rPr>
        <w:t>A perfectly separable dataset</w:t>
      </w:r>
      <w:r w:rsidRPr="00EF2E08">
        <w:rPr>
          <w:rFonts w:asciiTheme="minorHAnsi" w:hAnsiTheme="minorHAnsi" w:cstheme="minorHAnsi"/>
        </w:rPr>
        <w:t>, meaning the features are well-distinguished for each class.</w:t>
      </w:r>
    </w:p>
    <w:p w14:paraId="0BC60ECE" w14:textId="77777777" w:rsidR="00753415" w:rsidRDefault="00753415">
      <w:pPr>
        <w:rPr>
          <w:rFonts w:ascii="Quattrocento Sans" w:eastAsia="Quattrocento Sans" w:hAnsi="Quattrocento Sans" w:cs="Quattrocento Sans"/>
        </w:rPr>
      </w:pPr>
    </w:p>
    <w:p w14:paraId="0000000D" w14:textId="77777777" w:rsidR="006E49D6" w:rsidRDefault="00713734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7. Visualize the decision boundaries of the classifier.</w:t>
      </w:r>
    </w:p>
    <w:p w14:paraId="303869D2" w14:textId="70D5EF21" w:rsidR="00DE4984" w:rsidRDefault="00DE4984">
      <w:pPr>
        <w:rPr>
          <w:rFonts w:ascii="Quattrocento Sans" w:eastAsia="Quattrocento Sans" w:hAnsi="Quattrocento Sans" w:cs="Quattrocento Sans"/>
        </w:rPr>
      </w:pPr>
      <w:r w:rsidRPr="00DE4984">
        <w:rPr>
          <w:rFonts w:ascii="Quattrocento Sans" w:eastAsia="Quattrocento Sans" w:hAnsi="Quattrocento Sans" w:cs="Quattrocento Sans"/>
        </w:rPr>
        <w:drawing>
          <wp:inline distT="0" distB="0" distL="0" distR="0" wp14:anchorId="5A43ACD6" wp14:editId="714A84A7">
            <wp:extent cx="4639322" cy="3715268"/>
            <wp:effectExtent l="0" t="0" r="8890" b="0"/>
            <wp:docPr id="206443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37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3E9" w14:textId="77777777" w:rsidR="007676EA" w:rsidRDefault="007676EA" w:rsidP="007676EA">
      <w:r>
        <w:rPr>
          <w:rStyle w:val="Strong"/>
        </w:rPr>
        <w:lastRenderedPageBreak/>
        <w:t>Decision Boundary Plot Analysis</w:t>
      </w:r>
    </w:p>
    <w:p w14:paraId="05F23DCE" w14:textId="77777777" w:rsidR="007676EA" w:rsidRDefault="007676EA" w:rsidP="007676EA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The decision boundary plot shows how KNN separates different classes based on the features.</w:t>
      </w:r>
    </w:p>
    <w:p w14:paraId="3939BA7D" w14:textId="77777777" w:rsidR="007676EA" w:rsidRDefault="007676EA" w:rsidP="007676EA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Each region in the plot represents the decision space for a particular class.</w:t>
      </w:r>
    </w:p>
    <w:p w14:paraId="76B41F27" w14:textId="77777777" w:rsidR="007676EA" w:rsidRDefault="007676EA" w:rsidP="007676EA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The color-coded areas indicate where new points would be classified.</w:t>
      </w:r>
    </w:p>
    <w:p w14:paraId="771C21E3" w14:textId="77777777" w:rsidR="007676EA" w:rsidRDefault="007676EA" w:rsidP="007676EA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The boundaries suggest KNN is making sharp, piecewise linear separations.</w:t>
      </w:r>
    </w:p>
    <w:p w14:paraId="0D4CF216" w14:textId="77777777" w:rsidR="007676EA" w:rsidRDefault="007676EA" w:rsidP="007676EA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If real-world data is noisy, such clean separations might not generalize well.</w:t>
      </w:r>
    </w:p>
    <w:p w14:paraId="71DB924D" w14:textId="208C44F9" w:rsidR="00A928B4" w:rsidRPr="00D31A3A" w:rsidRDefault="00A928B4" w:rsidP="00A928B4">
      <w:pPr>
        <w:rPr>
          <w:rFonts w:asciiTheme="minorHAnsi" w:hAnsiTheme="minorHAnsi" w:cstheme="minorHAnsi"/>
          <w:b/>
          <w:sz w:val="22"/>
          <w:szCs w:val="22"/>
        </w:rPr>
      </w:pPr>
      <w:r w:rsidRPr="00A928B4">
        <w:rPr>
          <w:rStyle w:val="Strong"/>
          <w:rFonts w:asciiTheme="minorHAnsi" w:hAnsiTheme="minorHAnsi" w:cstheme="minorHAnsi"/>
          <w:sz w:val="22"/>
          <w:szCs w:val="22"/>
        </w:rPr>
        <w:t>Classification Report Insights</w:t>
      </w:r>
    </w:p>
    <w:p w14:paraId="0F887CBA" w14:textId="4476E0FA" w:rsidR="00A928B4" w:rsidRPr="00D31A3A" w:rsidRDefault="00A928B4" w:rsidP="00A928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1"/>
          <w:szCs w:val="21"/>
        </w:rPr>
      </w:pPr>
      <w:r w:rsidRPr="00D31A3A">
        <w:rPr>
          <w:rFonts w:asciiTheme="minorHAnsi" w:hAnsiTheme="minorHAnsi" w:cstheme="minorHAnsi"/>
          <w:sz w:val="21"/>
          <w:szCs w:val="21"/>
        </w:rPr>
        <w:t xml:space="preserve">Model achieved an overall accuracy of </w:t>
      </w:r>
      <w:r w:rsidR="00DE2A76">
        <w:rPr>
          <w:rStyle w:val="Strong"/>
          <w:rFonts w:asciiTheme="minorHAnsi" w:eastAsiaTheme="majorEastAsia" w:hAnsiTheme="minorHAnsi" w:cstheme="minorHAnsi"/>
          <w:sz w:val="21"/>
          <w:szCs w:val="21"/>
        </w:rPr>
        <w:t>81</w:t>
      </w:r>
      <w:r w:rsidRPr="00D31A3A">
        <w:rPr>
          <w:rStyle w:val="Strong"/>
          <w:rFonts w:asciiTheme="minorHAnsi" w:eastAsiaTheme="majorEastAsia" w:hAnsiTheme="minorHAnsi" w:cstheme="minorHAnsi"/>
          <w:sz w:val="21"/>
          <w:szCs w:val="21"/>
        </w:rPr>
        <w:t>%</w:t>
      </w:r>
      <w:r w:rsidRPr="00D31A3A">
        <w:rPr>
          <w:rFonts w:asciiTheme="minorHAnsi" w:hAnsiTheme="minorHAnsi" w:cstheme="minorHAnsi"/>
          <w:sz w:val="21"/>
          <w:szCs w:val="21"/>
        </w:rPr>
        <w:t>, which is excellent.</w:t>
      </w:r>
    </w:p>
    <w:p w14:paraId="02259CA7" w14:textId="77777777" w:rsidR="00A928B4" w:rsidRPr="00D31A3A" w:rsidRDefault="00A928B4" w:rsidP="00A928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1"/>
          <w:szCs w:val="21"/>
        </w:rPr>
      </w:pPr>
      <w:r w:rsidRPr="00D31A3A">
        <w:rPr>
          <w:rStyle w:val="Strong"/>
          <w:rFonts w:asciiTheme="minorHAnsi" w:eastAsiaTheme="majorEastAsia" w:hAnsiTheme="minorHAnsi" w:cstheme="minorHAnsi"/>
          <w:sz w:val="21"/>
          <w:szCs w:val="21"/>
        </w:rPr>
        <w:t>Precision, recall, and F1-score are all high</w:t>
      </w:r>
      <w:r w:rsidRPr="00D31A3A">
        <w:rPr>
          <w:rFonts w:asciiTheme="minorHAnsi" w:hAnsiTheme="minorHAnsi" w:cstheme="minorHAnsi"/>
          <w:sz w:val="21"/>
          <w:szCs w:val="21"/>
        </w:rPr>
        <w:t>, indicating that the model is making correct predictions across all classes.</w:t>
      </w:r>
    </w:p>
    <w:p w14:paraId="77F7652B" w14:textId="77527390" w:rsidR="00A928B4" w:rsidRPr="00D31A3A" w:rsidRDefault="00A928B4" w:rsidP="00A928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1"/>
          <w:szCs w:val="21"/>
        </w:rPr>
      </w:pPr>
      <w:r w:rsidRPr="00D31A3A">
        <w:rPr>
          <w:rFonts w:asciiTheme="minorHAnsi" w:hAnsiTheme="minorHAnsi" w:cstheme="minorHAnsi"/>
          <w:sz w:val="21"/>
          <w:szCs w:val="21"/>
        </w:rPr>
        <w:t xml:space="preserve">The </w:t>
      </w:r>
      <w:r w:rsidRPr="00D31A3A">
        <w:rPr>
          <w:rStyle w:val="Strong"/>
          <w:rFonts w:asciiTheme="minorHAnsi" w:eastAsiaTheme="majorEastAsia" w:hAnsiTheme="minorHAnsi" w:cstheme="minorHAnsi"/>
          <w:sz w:val="21"/>
          <w:szCs w:val="21"/>
        </w:rPr>
        <w:t>macro average (0.</w:t>
      </w:r>
      <w:r w:rsidR="001A2F42">
        <w:rPr>
          <w:rStyle w:val="Strong"/>
          <w:rFonts w:asciiTheme="minorHAnsi" w:eastAsiaTheme="majorEastAsia" w:hAnsiTheme="minorHAnsi" w:cstheme="minorHAnsi"/>
          <w:sz w:val="21"/>
          <w:szCs w:val="21"/>
        </w:rPr>
        <w:t>78</w:t>
      </w:r>
      <w:r w:rsidRPr="00D31A3A">
        <w:rPr>
          <w:rStyle w:val="Strong"/>
          <w:rFonts w:asciiTheme="minorHAnsi" w:eastAsiaTheme="majorEastAsia" w:hAnsiTheme="minorHAnsi" w:cstheme="minorHAnsi"/>
          <w:sz w:val="21"/>
          <w:szCs w:val="21"/>
        </w:rPr>
        <w:t>)</w:t>
      </w:r>
      <w:r w:rsidRPr="00D31A3A">
        <w:rPr>
          <w:rFonts w:asciiTheme="minorHAnsi" w:hAnsiTheme="minorHAnsi" w:cstheme="minorHAnsi"/>
          <w:sz w:val="21"/>
          <w:szCs w:val="21"/>
        </w:rPr>
        <w:t xml:space="preserve"> and </w:t>
      </w:r>
      <w:r w:rsidRPr="00D31A3A">
        <w:rPr>
          <w:rStyle w:val="Strong"/>
          <w:rFonts w:asciiTheme="minorHAnsi" w:eastAsiaTheme="majorEastAsia" w:hAnsiTheme="minorHAnsi" w:cstheme="minorHAnsi"/>
          <w:sz w:val="21"/>
          <w:szCs w:val="21"/>
        </w:rPr>
        <w:t>weighted average (0.</w:t>
      </w:r>
      <w:r w:rsidR="001A2F42">
        <w:rPr>
          <w:rStyle w:val="Strong"/>
          <w:rFonts w:asciiTheme="minorHAnsi" w:eastAsiaTheme="majorEastAsia" w:hAnsiTheme="minorHAnsi" w:cstheme="minorHAnsi"/>
          <w:sz w:val="21"/>
          <w:szCs w:val="21"/>
        </w:rPr>
        <w:t>81</w:t>
      </w:r>
      <w:r w:rsidRPr="00D31A3A">
        <w:rPr>
          <w:rStyle w:val="Strong"/>
          <w:rFonts w:asciiTheme="minorHAnsi" w:eastAsiaTheme="majorEastAsia" w:hAnsiTheme="minorHAnsi" w:cstheme="minorHAnsi"/>
          <w:sz w:val="21"/>
          <w:szCs w:val="21"/>
        </w:rPr>
        <w:t>)</w:t>
      </w:r>
      <w:r w:rsidRPr="00D31A3A">
        <w:rPr>
          <w:rFonts w:asciiTheme="minorHAnsi" w:hAnsiTheme="minorHAnsi" w:cstheme="minorHAnsi"/>
          <w:sz w:val="21"/>
          <w:szCs w:val="21"/>
        </w:rPr>
        <w:t xml:space="preserve"> confirm the model’s effectiveness across different class distributions.</w:t>
      </w:r>
    </w:p>
    <w:p w14:paraId="00000012" w14:textId="77777777" w:rsidR="006E49D6" w:rsidRDefault="006E49D6">
      <w:pPr>
        <w:rPr>
          <w:rFonts w:ascii="Quattrocento Sans" w:eastAsia="Quattrocento Sans" w:hAnsi="Quattrocento Sans" w:cs="Quattrocento Sans"/>
        </w:rPr>
      </w:pPr>
    </w:p>
    <w:p w14:paraId="46BF44A8" w14:textId="77777777" w:rsidR="00713734" w:rsidRPr="00713734" w:rsidRDefault="00713734" w:rsidP="00713734">
      <w:pPr>
        <w:rPr>
          <w:rFonts w:asciiTheme="minorHAnsi" w:hAnsiTheme="minorHAnsi" w:cstheme="minorHAnsi"/>
          <w:sz w:val="22"/>
          <w:szCs w:val="22"/>
        </w:rPr>
      </w:pPr>
      <w:r w:rsidRPr="00713734">
        <w:rPr>
          <w:rStyle w:val="Strong"/>
          <w:rFonts w:asciiTheme="minorHAnsi" w:hAnsiTheme="minorHAnsi" w:cstheme="minorHAnsi"/>
          <w:sz w:val="22"/>
          <w:szCs w:val="22"/>
        </w:rPr>
        <w:t>Decision Boundary Insights</w:t>
      </w:r>
    </w:p>
    <w:p w14:paraId="32B9B52D" w14:textId="77777777" w:rsidR="00713734" w:rsidRPr="00774171" w:rsidRDefault="00713734" w:rsidP="0071373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hAnsiTheme="minorHAnsi" w:cstheme="minorHAnsi"/>
        </w:rPr>
      </w:pPr>
      <w:r w:rsidRPr="00774171">
        <w:rPr>
          <w:rFonts w:asciiTheme="minorHAnsi" w:hAnsiTheme="minorHAnsi" w:cstheme="minorHAnsi"/>
        </w:rPr>
        <w:t xml:space="preserve">The </w:t>
      </w:r>
      <w:r w:rsidRPr="00774171">
        <w:rPr>
          <w:rStyle w:val="Strong"/>
          <w:rFonts w:asciiTheme="minorHAnsi" w:hAnsiTheme="minorHAnsi" w:cstheme="minorHAnsi"/>
        </w:rPr>
        <w:t>PCA-based visualization</w:t>
      </w:r>
      <w:r w:rsidRPr="00774171">
        <w:rPr>
          <w:rFonts w:asciiTheme="minorHAnsi" w:hAnsiTheme="minorHAnsi" w:cstheme="minorHAnsi"/>
        </w:rPr>
        <w:t xml:space="preserve"> shows how the model separates different classes using the first two principal components.</w:t>
      </w:r>
    </w:p>
    <w:p w14:paraId="050FB5D4" w14:textId="19685884" w:rsidR="00713734" w:rsidRDefault="00713734" w:rsidP="00713734">
      <w:pPr>
        <w:rPr>
          <w:rFonts w:ascii="Quattrocento Sans" w:eastAsia="Quattrocento Sans" w:hAnsi="Quattrocento Sans" w:cs="Quattrocento Sans"/>
        </w:rPr>
      </w:pPr>
      <w:r w:rsidRPr="00774171">
        <w:rPr>
          <w:rStyle w:val="Strong"/>
          <w:rFonts w:asciiTheme="minorHAnsi" w:hAnsiTheme="minorHAnsi" w:cstheme="minorHAnsi"/>
        </w:rPr>
        <w:t>Well-defined regions for each class</w:t>
      </w:r>
      <w:r w:rsidRPr="00774171">
        <w:rPr>
          <w:rFonts w:asciiTheme="minorHAnsi" w:hAnsiTheme="minorHAnsi" w:cstheme="minorHAnsi"/>
        </w:rPr>
        <w:t xml:space="preserve"> suggest that the KNN model is effectively distinguishing between different classes</w:t>
      </w:r>
    </w:p>
    <w:sectPr w:rsidR="00713734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EC5E77B-067E-4BA3-9ACF-916123C4D0A0}"/>
    <w:embedBold r:id="rId2" w:fontKey="{ED556B09-173B-4E77-A788-0DA59FD391DF}"/>
    <w:embedItalic r:id="rId3" w:fontKey="{7C3FEBAE-5FC7-4FE8-81CC-FE5CB75AE77B}"/>
    <w:embedBoldItalic r:id="rId4" w:fontKey="{9A9D8A3A-0CBC-4A91-BDFC-C1CCA0CCDCC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28097E1-5577-4222-AB41-5F46253E913B}"/>
    <w:embedItalic r:id="rId6" w:fontKey="{2FB88B19-473B-4F8F-8176-B43D5FEDAA30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3C38BEB8-5B0D-4AC7-86E9-2B1E30289D07}"/>
    <w:embedBold r:id="rId8" w:fontKey="{F26F089A-BD42-4C50-8913-2219F1621D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9181D"/>
    <w:multiLevelType w:val="multilevel"/>
    <w:tmpl w:val="AF8E74BA"/>
    <w:lvl w:ilvl="0">
      <w:start w:val="1"/>
      <w:numFmt w:val="bullet"/>
      <w:lvlText w:val=""/>
      <w:lvlJc w:val="left"/>
      <w:pPr>
        <w:tabs>
          <w:tab w:val="num" w:pos="3053"/>
        </w:tabs>
        <w:ind w:left="305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773"/>
        </w:tabs>
        <w:ind w:left="377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493"/>
        </w:tabs>
        <w:ind w:left="44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213"/>
        </w:tabs>
        <w:ind w:left="52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933"/>
        </w:tabs>
        <w:ind w:left="59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653"/>
        </w:tabs>
        <w:ind w:left="66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373"/>
        </w:tabs>
        <w:ind w:left="73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093"/>
        </w:tabs>
        <w:ind w:left="80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813"/>
        </w:tabs>
        <w:ind w:left="8813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DA5226"/>
    <w:multiLevelType w:val="multilevel"/>
    <w:tmpl w:val="644E7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AD00B1"/>
    <w:multiLevelType w:val="hybridMultilevel"/>
    <w:tmpl w:val="78245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B34D8A"/>
    <w:multiLevelType w:val="multilevel"/>
    <w:tmpl w:val="F47A9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0374104">
    <w:abstractNumId w:val="0"/>
  </w:num>
  <w:num w:numId="2" w16cid:durableId="672755633">
    <w:abstractNumId w:val="1"/>
  </w:num>
  <w:num w:numId="3" w16cid:durableId="1855069850">
    <w:abstractNumId w:val="2"/>
  </w:num>
  <w:num w:numId="4" w16cid:durableId="19652358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9D6"/>
    <w:rsid w:val="001A2F42"/>
    <w:rsid w:val="001E778F"/>
    <w:rsid w:val="006E49D6"/>
    <w:rsid w:val="00713734"/>
    <w:rsid w:val="00753415"/>
    <w:rsid w:val="007676EA"/>
    <w:rsid w:val="007A5C19"/>
    <w:rsid w:val="007C4B88"/>
    <w:rsid w:val="0081774C"/>
    <w:rsid w:val="008913C7"/>
    <w:rsid w:val="00925A1F"/>
    <w:rsid w:val="00A562D8"/>
    <w:rsid w:val="00A928B4"/>
    <w:rsid w:val="00B7782A"/>
    <w:rsid w:val="00D31A3A"/>
    <w:rsid w:val="00DE2A76"/>
    <w:rsid w:val="00DE4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C4E43"/>
  <w15:docId w15:val="{37ABAC95-A35A-4262-91E7-0A5B620F5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09E"/>
  </w:style>
  <w:style w:type="paragraph" w:styleId="Heading1">
    <w:name w:val="heading 1"/>
    <w:basedOn w:val="Normal"/>
    <w:next w:val="Normal"/>
    <w:link w:val="Heading1Char"/>
    <w:uiPriority w:val="9"/>
    <w:qFormat/>
    <w:rsid w:val="00AD109E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109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109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09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10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09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109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109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109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D109E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D10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109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109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09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109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09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109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109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109E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109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AD109E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109E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D109E"/>
    <w:rPr>
      <w:b/>
      <w:bCs/>
    </w:rPr>
  </w:style>
  <w:style w:type="character" w:styleId="Emphasis">
    <w:name w:val="Emphasis"/>
    <w:basedOn w:val="DefaultParagraphFont"/>
    <w:uiPriority w:val="20"/>
    <w:qFormat/>
    <w:rsid w:val="00AD109E"/>
    <w:rPr>
      <w:i/>
      <w:iCs/>
      <w:color w:val="000000" w:themeColor="text1"/>
    </w:rPr>
  </w:style>
  <w:style w:type="paragraph" w:styleId="NoSpacing">
    <w:name w:val="No Spacing"/>
    <w:uiPriority w:val="1"/>
    <w:qFormat/>
    <w:rsid w:val="00AD109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D109E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D109E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109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109E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D109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D109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D109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D109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D109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109E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7534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A928B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wL2cEcalTu2pVvENwIR2ZmWWaA==">CgMxLjA4AHIhMTlJX0VEbHlfeDVXcENSRTB5RVJlc3N4ZWM1REE1TUtB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274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Excelr Solutions</dc:creator>
  <cp:lastModifiedBy>Tejaswi Wadekar</cp:lastModifiedBy>
  <cp:revision>16</cp:revision>
  <dcterms:created xsi:type="dcterms:W3CDTF">2025-11-18T14:37:00Z</dcterms:created>
  <dcterms:modified xsi:type="dcterms:W3CDTF">2025-11-18T14:49:00Z</dcterms:modified>
</cp:coreProperties>
</file>